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85060" w:rsidRPr="0066550A" w:rsidP="0066550A">
      <w:pPr>
        <w:spacing w:line="480" w:lineRule="auto"/>
        <w:contextualSpacing/>
        <w:rPr>
          <w:rFonts w:ascii="Times New Roman" w:hAnsi="Times New Roman" w:cs="Times New Roman"/>
          <w:sz w:val="24"/>
          <w:szCs w:val="24"/>
        </w:rPr>
      </w:pPr>
    </w:p>
    <w:p w:rsidR="0066550A" w:rsidP="0066550A">
      <w:pPr>
        <w:spacing w:line="480" w:lineRule="auto"/>
        <w:contextualSpacing/>
        <w:jc w:val="center"/>
        <w:rPr>
          <w:rFonts w:ascii="Times New Roman" w:hAnsi="Times New Roman" w:cs="Times New Roman"/>
          <w:iCs/>
          <w:sz w:val="24"/>
          <w:szCs w:val="24"/>
        </w:rPr>
      </w:pPr>
      <w:r w:rsidRPr="0066550A">
        <w:rPr>
          <w:rFonts w:ascii="Times New Roman" w:hAnsi="Times New Roman" w:cs="Times New Roman"/>
          <w:iCs/>
          <w:sz w:val="24"/>
          <w:szCs w:val="24"/>
        </w:rPr>
        <w:t>Strategic Planning Healthcare</w:t>
      </w:r>
    </w:p>
    <w:p w:rsidR="0066550A" w:rsidP="0066550A">
      <w:pPr>
        <w:spacing w:line="480" w:lineRule="auto"/>
        <w:contextualSpacing/>
        <w:jc w:val="center"/>
        <w:rPr>
          <w:rFonts w:ascii="Times New Roman" w:hAnsi="Times New Roman" w:cs="Times New Roman"/>
          <w:iCs/>
          <w:sz w:val="24"/>
          <w:szCs w:val="24"/>
        </w:rPr>
      </w:pPr>
    </w:p>
    <w:p w:rsidR="00726957" w:rsidRPr="0066550A" w:rsidP="0066550A">
      <w:pPr>
        <w:spacing w:line="480" w:lineRule="auto"/>
        <w:contextualSpacing/>
        <w:jc w:val="center"/>
        <w:rPr>
          <w:rFonts w:ascii="Times New Roman" w:hAnsi="Times New Roman" w:cs="Times New Roman"/>
          <w:sz w:val="24"/>
          <w:szCs w:val="24"/>
        </w:rPr>
      </w:pPr>
      <w:r w:rsidRPr="0066550A">
        <w:rPr>
          <w:rFonts w:ascii="Times New Roman" w:hAnsi="Times New Roman" w:cs="Times New Roman"/>
          <w:sz w:val="24"/>
          <w:szCs w:val="24"/>
        </w:rPr>
        <w:t>Name:</w:t>
      </w:r>
    </w:p>
    <w:p w:rsidR="00485060" w:rsidRPr="0066550A" w:rsidP="0066550A">
      <w:pPr>
        <w:spacing w:line="480" w:lineRule="auto"/>
        <w:contextualSpacing/>
        <w:jc w:val="center"/>
        <w:rPr>
          <w:rFonts w:ascii="Times New Roman" w:hAnsi="Times New Roman" w:cs="Times New Roman"/>
          <w:sz w:val="24"/>
          <w:szCs w:val="24"/>
        </w:rPr>
      </w:pPr>
    </w:p>
    <w:p w:rsidR="00726957" w:rsidRPr="0066550A" w:rsidP="0066550A">
      <w:pPr>
        <w:spacing w:line="480" w:lineRule="auto"/>
        <w:contextualSpacing/>
        <w:jc w:val="center"/>
        <w:rPr>
          <w:rFonts w:ascii="Times New Roman" w:hAnsi="Times New Roman" w:cs="Times New Roman"/>
          <w:sz w:val="24"/>
          <w:szCs w:val="24"/>
        </w:rPr>
      </w:pPr>
      <w:r w:rsidRPr="0066550A">
        <w:rPr>
          <w:rFonts w:ascii="Times New Roman" w:hAnsi="Times New Roman" w:cs="Times New Roman"/>
          <w:sz w:val="24"/>
          <w:szCs w:val="24"/>
        </w:rPr>
        <w:t>Institutional affiliation:</w:t>
      </w:r>
    </w:p>
    <w:p w:rsidR="00485060" w:rsidRPr="0066550A" w:rsidP="0066550A">
      <w:pPr>
        <w:spacing w:line="480" w:lineRule="auto"/>
        <w:contextualSpacing/>
        <w:jc w:val="center"/>
        <w:rPr>
          <w:rFonts w:ascii="Times New Roman" w:hAnsi="Times New Roman" w:cs="Times New Roman"/>
          <w:sz w:val="24"/>
          <w:szCs w:val="24"/>
        </w:rPr>
      </w:pPr>
    </w:p>
    <w:p w:rsidR="001F1FB2" w:rsidRPr="0066550A" w:rsidP="0066550A">
      <w:pPr>
        <w:spacing w:line="480" w:lineRule="auto"/>
        <w:contextualSpacing/>
        <w:jc w:val="center"/>
        <w:rPr>
          <w:rFonts w:ascii="Times New Roman" w:hAnsi="Times New Roman" w:cs="Times New Roman"/>
          <w:sz w:val="24"/>
          <w:szCs w:val="24"/>
        </w:rPr>
      </w:pPr>
      <w:r w:rsidRPr="0066550A">
        <w:rPr>
          <w:rFonts w:ascii="Times New Roman" w:hAnsi="Times New Roman" w:cs="Times New Roman"/>
          <w:sz w:val="24"/>
          <w:szCs w:val="24"/>
        </w:rPr>
        <w:t>Course</w:t>
      </w:r>
    </w:p>
    <w:p w:rsidR="001F1FB2" w:rsidRPr="0066550A" w:rsidP="0066550A">
      <w:pPr>
        <w:spacing w:line="480" w:lineRule="auto"/>
        <w:contextualSpacing/>
        <w:jc w:val="center"/>
        <w:rPr>
          <w:rFonts w:ascii="Times New Roman" w:hAnsi="Times New Roman" w:cs="Times New Roman"/>
          <w:sz w:val="24"/>
          <w:szCs w:val="24"/>
        </w:rPr>
      </w:pPr>
    </w:p>
    <w:p w:rsidR="0066550A" w:rsidP="0066550A">
      <w:pPr>
        <w:spacing w:line="480" w:lineRule="auto"/>
        <w:contextualSpacing/>
        <w:jc w:val="center"/>
        <w:rPr>
          <w:rFonts w:ascii="Times New Roman" w:hAnsi="Times New Roman" w:cs="Times New Roman"/>
          <w:sz w:val="24"/>
          <w:szCs w:val="24"/>
        </w:rPr>
      </w:pPr>
      <w:r w:rsidRPr="0066550A">
        <w:rPr>
          <w:rFonts w:ascii="Times New Roman" w:hAnsi="Times New Roman" w:cs="Times New Roman"/>
          <w:sz w:val="24"/>
          <w:szCs w:val="24"/>
        </w:rPr>
        <w:t xml:space="preserve">Date:                                                                </w:t>
      </w:r>
    </w:p>
    <w:p w:rsidR="0066550A">
      <w:pPr>
        <w:rPr>
          <w:rFonts w:ascii="Times New Roman" w:hAnsi="Times New Roman" w:cs="Times New Roman"/>
          <w:sz w:val="24"/>
          <w:szCs w:val="24"/>
        </w:rPr>
      </w:pPr>
      <w:r>
        <w:rPr>
          <w:rFonts w:ascii="Times New Roman" w:hAnsi="Times New Roman" w:cs="Times New Roman"/>
          <w:sz w:val="24"/>
          <w:szCs w:val="24"/>
        </w:rPr>
        <w:br w:type="page"/>
      </w:r>
    </w:p>
    <w:p w:rsidR="0066550A" w:rsidRPr="0066550A" w:rsidP="0066550A">
      <w:pPr>
        <w:pStyle w:val="ListParagraph"/>
        <w:numPr>
          <w:ilvl w:val="0"/>
          <w:numId w:val="1"/>
        </w:numPr>
        <w:spacing w:line="480" w:lineRule="auto"/>
        <w:jc w:val="center"/>
        <w:rPr>
          <w:rFonts w:ascii="Times New Roman" w:hAnsi="Times New Roman" w:cs="Times New Roman"/>
          <w:b/>
          <w:i/>
          <w:sz w:val="24"/>
          <w:szCs w:val="24"/>
        </w:rPr>
      </w:pPr>
      <w:r w:rsidRPr="0066550A">
        <w:rPr>
          <w:rFonts w:ascii="Times New Roman" w:hAnsi="Times New Roman" w:cs="Times New Roman"/>
          <w:b/>
          <w:i/>
          <w:sz w:val="24"/>
          <w:szCs w:val="24"/>
        </w:rPr>
        <w:t>Leadership and Strategic Planning healthcare</w:t>
      </w:r>
    </w:p>
    <w:p w:rsidR="0066550A" w:rsidRPr="0066550A" w:rsidP="0066550A">
      <w:pPr>
        <w:spacing w:line="480" w:lineRule="auto"/>
        <w:ind w:firstLine="360"/>
        <w:contextualSpacing/>
        <w:rPr>
          <w:rFonts w:ascii="Times New Roman" w:hAnsi="Times New Roman" w:cs="Times New Roman"/>
          <w:sz w:val="24"/>
          <w:szCs w:val="24"/>
        </w:rPr>
      </w:pPr>
      <w:r w:rsidRPr="0066550A">
        <w:rPr>
          <w:rFonts w:ascii="Times New Roman" w:hAnsi="Times New Roman" w:cs="Times New Roman"/>
          <w:sz w:val="24"/>
          <w:szCs w:val="24"/>
        </w:rPr>
        <w:t>Attention organization gets traditionally existed characterized by critical thinking, and practical jobs, at the positioning system from stratified and one-dimensional simulations, with force and power rules, top-down supervision and little room for creati</w:t>
      </w:r>
      <w:r w:rsidRPr="0066550A">
        <w:rPr>
          <w:rFonts w:ascii="Times New Roman" w:hAnsi="Times New Roman" w:cs="Times New Roman"/>
          <w:sz w:val="24"/>
          <w:szCs w:val="24"/>
        </w:rPr>
        <w:t>vity.3,10-13 Lately, these models have been criticized due to their lack of ability to account for highly complex healthcare organizations.3,10-15 Recent research suggests flexibility among leadership styles as the essential skill in healthcare leadership,</w:t>
      </w:r>
      <w:r w:rsidRPr="0066550A">
        <w:rPr>
          <w:rFonts w:ascii="Times New Roman" w:hAnsi="Times New Roman" w:cs="Times New Roman"/>
          <w:sz w:val="24"/>
          <w:szCs w:val="24"/>
        </w:rPr>
        <w:t xml:space="preserve"> as different leadership styles evoke various responses in different situations.18 flexibility is thus a vital leadership skill central to HMMs ' capacity and capability </w:t>
      </w:r>
      <w:r>
        <w:rPr>
          <w:rFonts w:ascii="Times New Roman" w:hAnsi="Times New Roman" w:cs="Times New Roman"/>
          <w:sz w:val="24"/>
          <w:szCs w:val="24"/>
        </w:rPr>
        <w:t>(</w:t>
      </w:r>
      <w:r w:rsidRPr="0066550A">
        <w:rPr>
          <w:rFonts w:ascii="Times New Roman" w:hAnsi="Times New Roman" w:cs="Times New Roman"/>
          <w:sz w:val="24"/>
          <w:szCs w:val="24"/>
        </w:rPr>
        <w:t>Ginter</w:t>
      </w:r>
      <w:r>
        <w:rPr>
          <w:rFonts w:ascii="Times New Roman" w:hAnsi="Times New Roman" w:cs="Times New Roman"/>
          <w:sz w:val="24"/>
          <w:szCs w:val="24"/>
        </w:rPr>
        <w:t xml:space="preserve"> et al. 2018)</w:t>
      </w:r>
      <w:r w:rsidRPr="0066550A">
        <w:rPr>
          <w:rFonts w:ascii="Times New Roman" w:hAnsi="Times New Roman" w:cs="Times New Roman"/>
          <w:sz w:val="24"/>
          <w:szCs w:val="24"/>
        </w:rPr>
        <w:t>.</w:t>
      </w:r>
    </w:p>
    <w:p w:rsidR="0066550A" w:rsidRPr="0066550A" w:rsidP="00421659">
      <w:pPr>
        <w:spacing w:line="480" w:lineRule="auto"/>
        <w:ind w:firstLine="360"/>
        <w:contextualSpacing/>
        <w:rPr>
          <w:rFonts w:ascii="Times New Roman" w:hAnsi="Times New Roman" w:cs="Times New Roman"/>
          <w:sz w:val="24"/>
          <w:szCs w:val="24"/>
        </w:rPr>
      </w:pPr>
      <w:r w:rsidRPr="00421659">
        <w:rPr>
          <w:rFonts w:ascii="Times New Roman" w:hAnsi="Times New Roman" w:cs="Times New Roman"/>
          <w:sz w:val="24"/>
          <w:szCs w:val="24"/>
        </w:rPr>
        <w:t>While compelling administration includes some basic segments, making and executing a mutual hierarchical encounter might be drier today than at some other period ever of. Given all these outward changes, the vital arranging skyline of three years is likely best for most emergency clinic activities with the yearly methodology for refreshing. Critical plans are most helpful when they transform into dynamic, making reports that help structure, development and representing authoritative structure and business execution methods.
</w:t>
      </w:r>
    </w:p>
    <w:p w:rsidR="0066550A" w:rsidRPr="0066550A" w:rsidP="0066550A">
      <w:pPr>
        <w:pStyle w:val="ListParagraph"/>
        <w:numPr>
          <w:ilvl w:val="0"/>
          <w:numId w:val="1"/>
        </w:numPr>
        <w:spacing w:line="480" w:lineRule="auto"/>
        <w:rPr>
          <w:rFonts w:ascii="Times New Roman" w:hAnsi="Times New Roman" w:cs="Times New Roman"/>
          <w:b/>
          <w:i/>
          <w:sz w:val="24"/>
          <w:szCs w:val="24"/>
        </w:rPr>
      </w:pPr>
      <w:r w:rsidRPr="0066550A">
        <w:rPr>
          <w:rFonts w:ascii="Times New Roman" w:hAnsi="Times New Roman" w:cs="Times New Roman"/>
          <w:b/>
          <w:i/>
          <w:sz w:val="24"/>
          <w:szCs w:val="24"/>
        </w:rPr>
        <w:t>Mission, Vision, and Culture</w:t>
      </w:r>
      <w:r w:rsidRPr="0066550A">
        <w:rPr>
          <w:rFonts w:ascii="Times New Roman" w:hAnsi="Times New Roman" w:cs="Times New Roman"/>
          <w:b/>
          <w:i/>
          <w:sz w:val="24"/>
          <w:szCs w:val="24"/>
        </w:rPr>
        <w:t>: The Foundation for Strategic Planning healthcare</w:t>
      </w:r>
    </w:p>
    <w:p w:rsidR="00421659" w:rsidRPr="00421659" w:rsidP="00421659">
      <w:pPr>
        <w:spacing w:line="480" w:lineRule="auto"/>
        <w:ind w:left="360" w:firstLine="360"/>
        <w:rPr>
          <w:rFonts w:ascii="Times New Roman" w:hAnsi="Times New Roman" w:cs="Times New Roman"/>
          <w:sz w:val="24"/>
          <w:szCs w:val="24"/>
        </w:rPr>
      </w:pPr>
      <w:r w:rsidRPr="00421659">
        <w:rPr>
          <w:rFonts w:ascii="Times New Roman" w:hAnsi="Times New Roman" w:cs="Times New Roman"/>
          <w:sz w:val="24"/>
          <w:szCs w:val="24"/>
        </w:rPr>
        <w:t>The advantages of vital arranging in human services are numerous principally in light of the fact that care configuration is made out of specific components. Like most organizations, medical clinics and medicinal services foundations are running at precise dimensions. From patient consideration regarding subsidizing, wellbeing associations need to plan for the time in more ways than one. In contrast to traditional projects, vital reasoning considers what is to accomplish for all aspects of this association, considering likely changes for all divisions. 
</w:t>
      </w:r>
    </w:p>
    <w:p w:rsidR="00421659" w:rsidRPr="00421659" w:rsidP="00421659">
      <w:pPr>
        <w:pStyle w:val="ListParagraph"/>
        <w:spacing w:line="480" w:lineRule="auto"/>
        <w:rPr>
          <w:rFonts w:ascii="Times New Roman" w:hAnsi="Times New Roman" w:cs="Times New Roman"/>
          <w:sz w:val="24"/>
          <w:szCs w:val="24"/>
        </w:rPr>
      </w:pPr>
    </w:p>
    <w:p w:rsidR="00421659" w:rsidRPr="00421659" w:rsidP="00421659">
      <w:pPr>
        <w:spacing w:line="480" w:lineRule="auto"/>
        <w:ind w:firstLine="360"/>
        <w:rPr>
          <w:rFonts w:ascii="Times New Roman" w:hAnsi="Times New Roman" w:cs="Times New Roman"/>
          <w:b/>
          <w:i/>
          <w:sz w:val="24"/>
          <w:szCs w:val="24"/>
        </w:rPr>
      </w:pPr>
      <w:r w:rsidRPr="00421659">
        <w:rPr>
          <w:rFonts w:ascii="Times New Roman" w:hAnsi="Times New Roman" w:cs="Times New Roman"/>
          <w:sz w:val="24"/>
          <w:szCs w:val="24"/>
        </w:rPr>
        <w:t>While not, in fact, a piece of this necessary arrangement, this statement of purpose is the foundation for it on the grounds that everything fused in this basic thought must be lined up with this association. Notwithstanding this statement of purpose, the vision proclamation, association objectives, and the discretionary qualities report incorporate the supporting archives exhibiting nature for the key arrangement. These supporting archives offer exact dimensions of bearing in the plan procedure. This vision articulation is the language of establishment want and is from the examination of the association's circumstance.
</w:t>
      </w:r>
    </w:p>
    <w:p w:rsidR="0066550A" w:rsidRPr="0066550A" w:rsidP="00421659">
      <w:pPr>
        <w:pStyle w:val="ListParagraph"/>
        <w:numPr>
          <w:ilvl w:val="0"/>
          <w:numId w:val="1"/>
        </w:numPr>
        <w:spacing w:line="480" w:lineRule="auto"/>
        <w:rPr>
          <w:rFonts w:ascii="Times New Roman" w:hAnsi="Times New Roman" w:cs="Times New Roman"/>
          <w:b/>
          <w:i/>
          <w:sz w:val="24"/>
          <w:szCs w:val="24"/>
        </w:rPr>
      </w:pPr>
      <w:r w:rsidRPr="0066550A">
        <w:rPr>
          <w:rFonts w:ascii="Times New Roman" w:hAnsi="Times New Roman" w:cs="Times New Roman"/>
          <w:b/>
          <w:i/>
          <w:sz w:val="24"/>
          <w:szCs w:val="24"/>
        </w:rPr>
        <w:t>Strategic Planning and Health Information technology.</w:t>
      </w:r>
    </w:p>
    <w:p w:rsidR="0066550A" w:rsidRPr="0066550A" w:rsidP="0066550A">
      <w:pPr>
        <w:spacing w:line="480" w:lineRule="auto"/>
        <w:ind w:firstLine="360"/>
        <w:contextualSpacing/>
        <w:rPr>
          <w:rFonts w:ascii="Times New Roman" w:hAnsi="Times New Roman" w:cs="Times New Roman"/>
          <w:sz w:val="24"/>
          <w:szCs w:val="24"/>
        </w:rPr>
      </w:pPr>
      <w:r w:rsidRPr="0066550A">
        <w:rPr>
          <w:rFonts w:ascii="Times New Roman" w:hAnsi="Times New Roman" w:cs="Times New Roman"/>
          <w:sz w:val="24"/>
          <w:szCs w:val="24"/>
        </w:rPr>
        <w:t xml:space="preserve">Offering important leading to public and private </w:t>
      </w:r>
      <w:r w:rsidRPr="0066550A" w:rsidR="00E90B71">
        <w:rPr>
          <w:rFonts w:ascii="Times New Roman" w:hAnsi="Times New Roman" w:cs="Times New Roman"/>
          <w:sz w:val="24"/>
          <w:szCs w:val="24"/>
        </w:rPr>
        <w:t>segment</w:t>
      </w:r>
      <w:r w:rsidRPr="0066550A">
        <w:rPr>
          <w:rFonts w:ascii="Times New Roman" w:hAnsi="Times New Roman" w:cs="Times New Roman"/>
          <w:sz w:val="24"/>
          <w:szCs w:val="24"/>
        </w:rPr>
        <w:t xml:space="preserve"> efforts to </w:t>
      </w:r>
      <w:r w:rsidRPr="0066550A" w:rsidR="00E90B71">
        <w:rPr>
          <w:rFonts w:ascii="Times New Roman" w:hAnsi="Times New Roman" w:cs="Times New Roman"/>
          <w:sz w:val="24"/>
          <w:szCs w:val="24"/>
        </w:rPr>
        <w:t>advance</w:t>
      </w:r>
      <w:r w:rsidRPr="0066550A">
        <w:rPr>
          <w:rFonts w:ascii="Times New Roman" w:hAnsi="Times New Roman" w:cs="Times New Roman"/>
          <w:sz w:val="24"/>
          <w:szCs w:val="24"/>
        </w:rPr>
        <w:t xml:space="preserve"> health </w:t>
      </w:r>
      <w:r w:rsidRPr="0066550A" w:rsidR="00E90B71">
        <w:rPr>
          <w:rFonts w:ascii="Times New Roman" w:hAnsi="Times New Roman" w:cs="Times New Roman"/>
          <w:sz w:val="24"/>
          <w:szCs w:val="24"/>
        </w:rPr>
        <w:t>in addition to</w:t>
      </w:r>
      <w:r w:rsidRPr="0066550A">
        <w:rPr>
          <w:rFonts w:ascii="Times New Roman" w:hAnsi="Times New Roman" w:cs="Times New Roman"/>
          <w:sz w:val="24"/>
          <w:szCs w:val="24"/>
        </w:rPr>
        <w:t xml:space="preserve"> </w:t>
      </w:r>
      <w:r w:rsidRPr="0066550A">
        <w:rPr>
          <w:rFonts w:ascii="Times New Roman" w:hAnsi="Times New Roman" w:cs="Times New Roman"/>
          <w:sz w:val="24"/>
          <w:szCs w:val="24"/>
        </w:rPr>
        <w:t>healthcare</w:t>
      </w:r>
      <w:r w:rsidRPr="0066550A" w:rsidR="00E90B71">
        <w:rPr>
          <w:rFonts w:ascii="Times New Roman" w:hAnsi="Times New Roman" w:cs="Times New Roman"/>
          <w:sz w:val="24"/>
          <w:szCs w:val="24"/>
        </w:rPr>
        <w:t xml:space="preserve"> through</w:t>
      </w:r>
      <w:r w:rsidRPr="0066550A">
        <w:rPr>
          <w:rFonts w:ascii="Times New Roman" w:hAnsi="Times New Roman" w:cs="Times New Roman"/>
          <w:sz w:val="24"/>
          <w:szCs w:val="24"/>
        </w:rPr>
        <w:t xml:space="preserve"> the usage of data and technology is the fundamental duty of the staff of the human Coordinator for health information technology (ONC). The Federal Health IT Strategic program ("this program") is an essential instrument for leading publi</w:t>
      </w:r>
      <w:r w:rsidRPr="0066550A">
        <w:rPr>
          <w:rFonts w:ascii="Times New Roman" w:hAnsi="Times New Roman" w:cs="Times New Roman"/>
          <w:sz w:val="24"/>
          <w:szCs w:val="24"/>
        </w:rPr>
        <w:t xml:space="preserve">c campaigns and </w:t>
      </w:r>
      <w:r w:rsidRPr="0066550A" w:rsidR="00E90B71">
        <w:rPr>
          <w:rFonts w:ascii="Times New Roman" w:hAnsi="Times New Roman" w:cs="Times New Roman"/>
          <w:sz w:val="24"/>
          <w:szCs w:val="24"/>
        </w:rPr>
        <w:t>savings</w:t>
      </w:r>
      <w:r w:rsidRPr="0066550A">
        <w:rPr>
          <w:rFonts w:ascii="Times New Roman" w:hAnsi="Times New Roman" w:cs="Times New Roman"/>
          <w:sz w:val="24"/>
          <w:szCs w:val="24"/>
        </w:rPr>
        <w:t xml:space="preserve"> in health IT over the following </w:t>
      </w:r>
      <w:r w:rsidRPr="0066550A" w:rsidR="00E90B71">
        <w:rPr>
          <w:rFonts w:ascii="Times New Roman" w:hAnsi="Times New Roman" w:cs="Times New Roman"/>
          <w:sz w:val="24"/>
          <w:szCs w:val="24"/>
        </w:rPr>
        <w:t>quite a lot of</w:t>
      </w:r>
      <w:r w:rsidRPr="0066550A">
        <w:rPr>
          <w:rFonts w:ascii="Times New Roman" w:hAnsi="Times New Roman" w:cs="Times New Roman"/>
          <w:sz w:val="24"/>
          <w:szCs w:val="24"/>
        </w:rPr>
        <w:t xml:space="preserve"> years.</w:t>
      </w:r>
    </w:p>
    <w:p w:rsidR="0066550A" w:rsidP="0066550A">
      <w:pPr>
        <w:spacing w:line="480" w:lineRule="auto"/>
        <w:ind w:firstLine="360"/>
        <w:contextualSpacing/>
        <w:rPr>
          <w:rFonts w:ascii="Times New Roman" w:hAnsi="Times New Roman" w:cs="Times New Roman"/>
          <w:sz w:val="24"/>
          <w:szCs w:val="24"/>
        </w:rPr>
      </w:pPr>
      <w:r w:rsidRPr="0066550A">
        <w:rPr>
          <w:rFonts w:ascii="Times New Roman" w:hAnsi="Times New Roman" w:cs="Times New Roman"/>
          <w:sz w:val="24"/>
          <w:szCs w:val="24"/>
        </w:rPr>
        <w:t>Health IT (health information technology) is the field of IT regarding the design, growth, innovation, usage, and maintenance of data systems for the care industry. Automatic and in</w:t>
      </w:r>
      <w:r w:rsidRPr="0066550A">
        <w:rPr>
          <w:rFonts w:ascii="Times New Roman" w:hAnsi="Times New Roman" w:cs="Times New Roman"/>
          <w:sz w:val="24"/>
          <w:szCs w:val="24"/>
        </w:rPr>
        <w:t>teroperable care information systems can move to better medical care and open health, lower prices, increase efficiency, decrease mistakes and better patient satisfaction, while also optimizing reimbursement for ambulatory and inpatient healthcare provider</w:t>
      </w:r>
      <w:r w:rsidRPr="0066550A">
        <w:rPr>
          <w:rFonts w:ascii="Times New Roman" w:hAnsi="Times New Roman" w:cs="Times New Roman"/>
          <w:sz w:val="24"/>
          <w:szCs w:val="24"/>
        </w:rPr>
        <w:t>s.</w:t>
      </w:r>
    </w:p>
    <w:p w:rsidR="0066550A" w:rsidRPr="0066550A" w:rsidP="0066550A">
      <w:pPr>
        <w:spacing w:line="480" w:lineRule="auto"/>
        <w:ind w:firstLine="360"/>
        <w:contextualSpacing/>
        <w:rPr>
          <w:rFonts w:ascii="Times New Roman" w:hAnsi="Times New Roman" w:cs="Times New Roman"/>
          <w:sz w:val="24"/>
          <w:szCs w:val="24"/>
        </w:rPr>
      </w:pPr>
    </w:p>
    <w:p w:rsidR="0066550A" w:rsidP="0066550A">
      <w:pPr>
        <w:spacing w:line="480" w:lineRule="auto"/>
        <w:contextualSpacing/>
        <w:rPr>
          <w:rFonts w:ascii="Times New Roman" w:hAnsi="Times New Roman" w:cs="Times New Roman"/>
          <w:sz w:val="24"/>
          <w:szCs w:val="24"/>
        </w:rPr>
      </w:pPr>
    </w:p>
    <w:p w:rsidR="00824172" w:rsidRPr="0066550A" w:rsidP="0066550A">
      <w:pPr>
        <w:spacing w:line="480" w:lineRule="auto"/>
        <w:contextualSpacing/>
        <w:rPr>
          <w:rFonts w:ascii="Times New Roman" w:hAnsi="Times New Roman" w:cs="Times New Roman"/>
          <w:sz w:val="24"/>
          <w:szCs w:val="24"/>
        </w:rPr>
      </w:pPr>
    </w:p>
    <w:p w:rsidR="0066550A" w:rsidRPr="0066550A" w:rsidP="0066550A">
      <w:pPr>
        <w:pStyle w:val="ListParagraph"/>
        <w:numPr>
          <w:ilvl w:val="0"/>
          <w:numId w:val="1"/>
        </w:numPr>
        <w:spacing w:line="480" w:lineRule="auto"/>
        <w:rPr>
          <w:rFonts w:ascii="Times New Roman" w:hAnsi="Times New Roman" w:cs="Times New Roman"/>
          <w:sz w:val="24"/>
          <w:szCs w:val="24"/>
        </w:rPr>
      </w:pPr>
      <w:r w:rsidRPr="0066550A">
        <w:rPr>
          <w:rFonts w:ascii="Times New Roman" w:hAnsi="Times New Roman" w:cs="Times New Roman"/>
          <w:b/>
          <w:i/>
          <w:sz w:val="24"/>
          <w:szCs w:val="24"/>
        </w:rPr>
        <w:t>Strategic Planning and the Healthcare Business Plan</w:t>
      </w:r>
    </w:p>
    <w:p w:rsidR="0066550A" w:rsidRPr="0066550A" w:rsidP="0066550A">
      <w:pPr>
        <w:spacing w:line="480" w:lineRule="auto"/>
        <w:ind w:firstLine="360"/>
        <w:contextualSpacing/>
        <w:rPr>
          <w:rFonts w:ascii="Times New Roman" w:hAnsi="Times New Roman" w:cs="Times New Roman"/>
          <w:sz w:val="24"/>
          <w:szCs w:val="24"/>
        </w:rPr>
      </w:pPr>
      <w:r w:rsidRPr="0066550A">
        <w:rPr>
          <w:rFonts w:ascii="Times New Roman" w:hAnsi="Times New Roman" w:cs="Times New Roman"/>
          <w:sz w:val="24"/>
          <w:szCs w:val="24"/>
        </w:rPr>
        <w:t xml:space="preserve"> Strategic thinking is essential for the sustainability of all healthcare organizations. Describe these procedures, or ways, involved in the strategic planning process and continuous monitoring of the internal and external situation. Talk about how strateg</w:t>
      </w:r>
      <w:r w:rsidRPr="0066550A">
        <w:rPr>
          <w:rFonts w:ascii="Times New Roman" w:hAnsi="Times New Roman" w:cs="Times New Roman"/>
          <w:sz w:val="24"/>
          <w:szCs w:val="24"/>
        </w:rPr>
        <w:t>ic thinking is the dynamic, versus linear, operation. Managing Financial Budgets. Healthcare business organization is complicated, and an efficient healthcare administrator must see what makes up the corne</w:t>
      </w:r>
      <w:r>
        <w:rPr>
          <w:rFonts w:ascii="Times New Roman" w:hAnsi="Times New Roman" w:cs="Times New Roman"/>
          <w:sz w:val="24"/>
          <w:szCs w:val="24"/>
        </w:rPr>
        <w:t>rstone to business transactions (</w:t>
      </w:r>
      <w:r w:rsidRPr="0066550A">
        <w:rPr>
          <w:rFonts w:ascii="Times New Roman" w:hAnsi="Times New Roman" w:cs="Times New Roman"/>
          <w:sz w:val="24"/>
          <w:szCs w:val="24"/>
        </w:rPr>
        <w:t>Sharpe</w:t>
      </w:r>
      <w:r>
        <w:rPr>
          <w:rFonts w:ascii="Times New Roman" w:hAnsi="Times New Roman" w:cs="Times New Roman"/>
          <w:sz w:val="24"/>
          <w:szCs w:val="24"/>
        </w:rPr>
        <w:t xml:space="preserve"> et al. 2015</w:t>
      </w:r>
      <w:r>
        <w:rPr>
          <w:rFonts w:ascii="Times New Roman" w:hAnsi="Times New Roman" w:cs="Times New Roman"/>
          <w:sz w:val="24"/>
          <w:szCs w:val="24"/>
        </w:rPr>
        <w:t xml:space="preserve">) </w:t>
      </w:r>
    </w:p>
    <w:p w:rsidR="0066550A" w:rsidRPr="0066550A" w:rsidP="0066550A">
      <w:pPr>
        <w:spacing w:line="480" w:lineRule="auto"/>
        <w:ind w:firstLine="360"/>
        <w:contextualSpacing/>
        <w:rPr>
          <w:rFonts w:ascii="Times New Roman" w:hAnsi="Times New Roman" w:cs="Times New Roman"/>
          <w:sz w:val="24"/>
          <w:szCs w:val="24"/>
        </w:rPr>
      </w:pPr>
      <w:r w:rsidRPr="0066550A">
        <w:rPr>
          <w:rFonts w:ascii="Times New Roman" w:hAnsi="Times New Roman" w:cs="Times New Roman"/>
          <w:sz w:val="24"/>
          <w:szCs w:val="24"/>
        </w:rPr>
        <w:t>Today's care situation fosters competitiveness and complicated business relationships. These situation stressors require that organizations strategically design for maintenance of job records as the part of mergers, acquisitions, divestitures, or closur</w:t>
      </w:r>
      <w:r w:rsidRPr="0066550A">
        <w:rPr>
          <w:rFonts w:ascii="Times New Roman" w:hAnsi="Times New Roman" w:cs="Times New Roman"/>
          <w:sz w:val="24"/>
          <w:szCs w:val="24"/>
        </w:rPr>
        <w:t>es. In the middle of the turmoil often lies the patient struggling to get care. Patients believe care providers and organizations to maintain their health records in addition to respecting their privacy, preserving the privacy of their health data, and ass</w:t>
      </w:r>
      <w:r w:rsidRPr="0066550A">
        <w:rPr>
          <w:rFonts w:ascii="Times New Roman" w:hAnsi="Times New Roman" w:cs="Times New Roman"/>
          <w:sz w:val="24"/>
          <w:szCs w:val="24"/>
        </w:rPr>
        <w:t>uring its accessibility for their continuing care.</w:t>
      </w:r>
    </w:p>
    <w:p w:rsidR="0066550A" w:rsidRPr="0066550A" w:rsidP="0066550A">
      <w:pPr>
        <w:spacing w:line="480" w:lineRule="auto"/>
        <w:contextualSpacing/>
        <w:rPr>
          <w:rFonts w:ascii="Times New Roman" w:hAnsi="Times New Roman" w:cs="Times New Roman"/>
          <w:sz w:val="24"/>
          <w:szCs w:val="24"/>
        </w:rPr>
      </w:pPr>
    </w:p>
    <w:p w:rsidR="0066550A" w:rsidRPr="0066550A" w:rsidP="0066550A">
      <w:pPr>
        <w:pStyle w:val="ListParagraph"/>
        <w:numPr>
          <w:ilvl w:val="0"/>
          <w:numId w:val="1"/>
        </w:numPr>
        <w:spacing w:line="480" w:lineRule="auto"/>
        <w:rPr>
          <w:rFonts w:ascii="Times New Roman" w:hAnsi="Times New Roman" w:cs="Times New Roman"/>
          <w:b/>
          <w:i/>
          <w:sz w:val="24"/>
          <w:szCs w:val="24"/>
        </w:rPr>
      </w:pPr>
      <w:r w:rsidRPr="0066550A">
        <w:rPr>
          <w:rFonts w:ascii="Times New Roman" w:hAnsi="Times New Roman" w:cs="Times New Roman"/>
          <w:b/>
          <w:i/>
          <w:sz w:val="24"/>
          <w:szCs w:val="24"/>
        </w:rPr>
        <w:t xml:space="preserve">Communicating the Strategic Plan </w:t>
      </w:r>
    </w:p>
    <w:p w:rsidR="0066550A" w:rsidRPr="0066550A" w:rsidP="0066550A">
      <w:pPr>
        <w:spacing w:line="480" w:lineRule="auto"/>
        <w:ind w:firstLine="360"/>
        <w:contextualSpacing/>
        <w:rPr>
          <w:rFonts w:ascii="Times New Roman" w:hAnsi="Times New Roman" w:cs="Times New Roman"/>
          <w:sz w:val="24"/>
          <w:szCs w:val="24"/>
        </w:rPr>
      </w:pPr>
      <w:r w:rsidRPr="0066550A">
        <w:rPr>
          <w:rFonts w:ascii="Times New Roman" w:hAnsi="Times New Roman" w:cs="Times New Roman"/>
          <w:sz w:val="24"/>
          <w:szCs w:val="24"/>
        </w:rPr>
        <w:t xml:space="preserve">One of the benefits of critical thinking in the nonprofit/government-based healthcare business is this has the right way of generating much-needed quality out chaos seen </w:t>
      </w:r>
      <w:r w:rsidRPr="0066550A">
        <w:rPr>
          <w:rFonts w:ascii="Times New Roman" w:hAnsi="Times New Roman" w:cs="Times New Roman"/>
          <w:sz w:val="24"/>
          <w:szCs w:val="24"/>
        </w:rPr>
        <w:t>in their current environment. The strategic organization can convey critical strategic issues, also as give a clear way to the establishment's understanding of its vision for what's to happen, as well as directions to get there. This helps give nonprofit/g</w:t>
      </w:r>
      <w:r w:rsidRPr="0066550A">
        <w:rPr>
          <w:rFonts w:ascii="Times New Roman" w:hAnsi="Times New Roman" w:cs="Times New Roman"/>
          <w:sz w:val="24"/>
          <w:szCs w:val="24"/>
        </w:rPr>
        <w:t xml:space="preserve">overnment-based healthcare workers and even stakeholders the trust required to create the business, mental, and also emotional commitments to the organization that </w:t>
      </w:r>
      <w:r>
        <w:rPr>
          <w:rFonts w:ascii="Times New Roman" w:hAnsi="Times New Roman" w:cs="Times New Roman"/>
          <w:sz w:val="24"/>
          <w:szCs w:val="24"/>
        </w:rPr>
        <w:t>has the strategic plan in place (</w:t>
      </w:r>
      <w:r w:rsidRPr="0066550A">
        <w:rPr>
          <w:rFonts w:ascii="Times New Roman" w:hAnsi="Times New Roman" w:cs="Times New Roman"/>
          <w:sz w:val="24"/>
          <w:szCs w:val="24"/>
        </w:rPr>
        <w:t>Clever</w:t>
      </w:r>
      <w:r>
        <w:rPr>
          <w:rFonts w:ascii="Times New Roman" w:hAnsi="Times New Roman" w:cs="Times New Roman"/>
          <w:sz w:val="24"/>
          <w:szCs w:val="24"/>
        </w:rPr>
        <w:t xml:space="preserve">ley, &amp; Cleverley, </w:t>
      </w:r>
      <w:r w:rsidRPr="0066550A">
        <w:rPr>
          <w:rFonts w:ascii="Times New Roman" w:hAnsi="Times New Roman" w:cs="Times New Roman"/>
          <w:sz w:val="24"/>
          <w:szCs w:val="24"/>
        </w:rPr>
        <w:t>2017). </w:t>
      </w:r>
    </w:p>
    <w:p w:rsidR="0066550A" w:rsidP="0066550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6550A">
        <w:rPr>
          <w:rFonts w:ascii="Times New Roman" w:hAnsi="Times New Roman" w:cs="Times New Roman"/>
          <w:sz w:val="24"/>
          <w:szCs w:val="24"/>
        </w:rPr>
        <w:t>Care organizations need to</w:t>
      </w:r>
      <w:r w:rsidRPr="0066550A">
        <w:rPr>
          <w:rFonts w:ascii="Times New Roman" w:hAnsi="Times New Roman" w:cs="Times New Roman"/>
          <w:sz w:val="24"/>
          <w:szCs w:val="24"/>
        </w:rPr>
        <w:t xml:space="preserve"> get an established and on-going risk management program in place. This risk Management program turns into the leading document for how the organization strategically describes manages and mitigates risk. Hospital leaders and all department heads should be</w:t>
      </w:r>
      <w:r w:rsidRPr="0066550A">
        <w:rPr>
          <w:rFonts w:ascii="Times New Roman" w:hAnsi="Times New Roman" w:cs="Times New Roman"/>
          <w:sz w:val="24"/>
          <w:szCs w:val="24"/>
        </w:rPr>
        <w:t xml:space="preserve"> informed of and involved in the process and on-going assessment of this program. Healthcare risk management programs communicate the aim, setting, and objectives of the organization’s risk management rule. They also determine the roles and responsibilitie</w:t>
      </w:r>
      <w:r w:rsidRPr="0066550A">
        <w:rPr>
          <w:rFonts w:ascii="Times New Roman" w:hAnsi="Times New Roman" w:cs="Times New Roman"/>
          <w:sz w:val="24"/>
          <w:szCs w:val="24"/>
        </w:rPr>
        <w:t>s of the risk manager and different personnel involved at risk reduction.</w:t>
      </w:r>
    </w:p>
    <w:p w:rsidR="0066550A">
      <w:pPr>
        <w:rPr>
          <w:rFonts w:ascii="Times New Roman" w:hAnsi="Times New Roman" w:cs="Times New Roman"/>
          <w:sz w:val="24"/>
          <w:szCs w:val="24"/>
        </w:rPr>
      </w:pPr>
      <w:r>
        <w:rPr>
          <w:rFonts w:ascii="Times New Roman" w:hAnsi="Times New Roman" w:cs="Times New Roman"/>
          <w:sz w:val="24"/>
          <w:szCs w:val="24"/>
        </w:rPr>
        <w:br w:type="page"/>
      </w:r>
    </w:p>
    <w:p w:rsidR="0066550A" w:rsidRPr="0066550A" w:rsidP="0066550A">
      <w:pPr>
        <w:spacing w:line="480" w:lineRule="auto"/>
        <w:contextualSpacing/>
        <w:rPr>
          <w:rFonts w:ascii="Times New Roman" w:hAnsi="Times New Roman" w:cs="Times New Roman"/>
          <w:sz w:val="24"/>
          <w:szCs w:val="24"/>
        </w:rPr>
      </w:pPr>
    </w:p>
    <w:p w:rsidR="001F1FB2" w:rsidP="0066550A">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References </w:t>
      </w:r>
    </w:p>
    <w:p w:rsidR="0066550A" w:rsidP="0066550A">
      <w:pPr>
        <w:spacing w:line="480" w:lineRule="auto"/>
        <w:contextualSpacing/>
        <w:rPr>
          <w:rFonts w:ascii="Times New Roman" w:hAnsi="Times New Roman" w:cs="Times New Roman"/>
          <w:sz w:val="24"/>
          <w:szCs w:val="24"/>
        </w:rPr>
      </w:pPr>
      <w:r w:rsidRPr="0066550A">
        <w:rPr>
          <w:rFonts w:ascii="Times New Roman" w:hAnsi="Times New Roman" w:cs="Times New Roman"/>
          <w:sz w:val="24"/>
          <w:szCs w:val="24"/>
        </w:rPr>
        <w:t>Ginter, P. M., Duncan, W. J., &amp; Swayne, L. E. (2018). </w:t>
      </w:r>
      <w:r w:rsidRPr="0066550A">
        <w:rPr>
          <w:rFonts w:ascii="Times New Roman" w:hAnsi="Times New Roman" w:cs="Times New Roman"/>
          <w:i/>
          <w:iCs/>
          <w:sz w:val="24"/>
          <w:szCs w:val="24"/>
        </w:rPr>
        <w:t>The strategic management of health care organizations</w:t>
      </w:r>
      <w:r w:rsidRPr="0066550A">
        <w:rPr>
          <w:rFonts w:ascii="Times New Roman" w:hAnsi="Times New Roman" w:cs="Times New Roman"/>
          <w:sz w:val="24"/>
          <w:szCs w:val="24"/>
        </w:rPr>
        <w:t>. John Wiley &amp; Sons.</w:t>
      </w:r>
    </w:p>
    <w:p w:rsidR="0066550A" w:rsidP="0066550A">
      <w:pPr>
        <w:spacing w:line="480" w:lineRule="auto"/>
        <w:contextualSpacing/>
        <w:rPr>
          <w:rFonts w:ascii="Times New Roman" w:hAnsi="Times New Roman" w:cs="Times New Roman"/>
          <w:sz w:val="24"/>
          <w:szCs w:val="24"/>
        </w:rPr>
      </w:pPr>
      <w:r w:rsidRPr="0066550A">
        <w:rPr>
          <w:rFonts w:ascii="Times New Roman" w:hAnsi="Times New Roman" w:cs="Times New Roman"/>
          <w:sz w:val="24"/>
          <w:szCs w:val="24"/>
        </w:rPr>
        <w:t>Sharpe Jr, R. E., Mehta, T. S., Eisenbe</w:t>
      </w:r>
      <w:r w:rsidRPr="0066550A">
        <w:rPr>
          <w:rFonts w:ascii="Times New Roman" w:hAnsi="Times New Roman" w:cs="Times New Roman"/>
          <w:sz w:val="24"/>
          <w:szCs w:val="24"/>
        </w:rPr>
        <w:t>rg, R. L., &amp; Kruskal, J. B. (2015). Strategic planning and radiology practice management in the new health care environment. </w:t>
      </w:r>
      <w:r w:rsidRPr="0066550A">
        <w:rPr>
          <w:rFonts w:ascii="Times New Roman" w:hAnsi="Times New Roman" w:cs="Times New Roman"/>
          <w:i/>
          <w:iCs/>
          <w:sz w:val="24"/>
          <w:szCs w:val="24"/>
        </w:rPr>
        <w:t>Radiographics</w:t>
      </w:r>
      <w:r w:rsidRPr="0066550A">
        <w:rPr>
          <w:rFonts w:ascii="Times New Roman" w:hAnsi="Times New Roman" w:cs="Times New Roman"/>
          <w:sz w:val="24"/>
          <w:szCs w:val="24"/>
        </w:rPr>
        <w:t>, </w:t>
      </w:r>
      <w:r w:rsidRPr="0066550A">
        <w:rPr>
          <w:rFonts w:ascii="Times New Roman" w:hAnsi="Times New Roman" w:cs="Times New Roman"/>
          <w:i/>
          <w:iCs/>
          <w:sz w:val="24"/>
          <w:szCs w:val="24"/>
        </w:rPr>
        <w:t>35</w:t>
      </w:r>
      <w:r w:rsidRPr="0066550A">
        <w:rPr>
          <w:rFonts w:ascii="Times New Roman" w:hAnsi="Times New Roman" w:cs="Times New Roman"/>
          <w:sz w:val="24"/>
          <w:szCs w:val="24"/>
        </w:rPr>
        <w:t>(1), 239-253.</w:t>
      </w:r>
    </w:p>
    <w:p w:rsidR="0066550A" w:rsidRPr="0066550A" w:rsidP="0066550A">
      <w:pPr>
        <w:spacing w:line="480" w:lineRule="auto"/>
        <w:contextualSpacing/>
        <w:rPr>
          <w:rFonts w:ascii="Times New Roman" w:hAnsi="Times New Roman" w:cs="Times New Roman"/>
          <w:sz w:val="24"/>
          <w:szCs w:val="24"/>
        </w:rPr>
      </w:pPr>
      <w:r w:rsidRPr="0066550A">
        <w:rPr>
          <w:rFonts w:ascii="Times New Roman" w:hAnsi="Times New Roman" w:cs="Times New Roman"/>
          <w:sz w:val="24"/>
          <w:szCs w:val="24"/>
        </w:rPr>
        <w:t>Cleverley, W. O., &amp; Cleverley, J. O. (2017). </w:t>
      </w:r>
      <w:r w:rsidRPr="0066550A">
        <w:rPr>
          <w:rFonts w:ascii="Times New Roman" w:hAnsi="Times New Roman" w:cs="Times New Roman"/>
          <w:i/>
          <w:iCs/>
          <w:sz w:val="24"/>
          <w:szCs w:val="24"/>
        </w:rPr>
        <w:t>Essentials of health care finance</w:t>
      </w:r>
      <w:r w:rsidRPr="0066550A">
        <w:rPr>
          <w:rFonts w:ascii="Times New Roman" w:hAnsi="Times New Roman" w:cs="Times New Roman"/>
          <w:sz w:val="24"/>
          <w:szCs w:val="24"/>
        </w:rPr>
        <w:t>. Jones &amp; Bartlett Lea</w:t>
      </w:r>
      <w:r w:rsidRPr="0066550A">
        <w:rPr>
          <w:rFonts w:ascii="Times New Roman" w:hAnsi="Times New Roman" w:cs="Times New Roman"/>
          <w:sz w:val="24"/>
          <w:szCs w:val="24"/>
        </w:rPr>
        <w:t>rning.</w:t>
      </w:r>
    </w:p>
    <w:sectPr w:rsidSect="0066550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P="00BC76D9">
        <w:r w:rsidRPr="0066550A">
          <w:rPr>
            <w:rFonts w:ascii="Times New Roman" w:hAnsi="Times New Roman" w:cs="Times New Roman"/>
            <w:sz w:val="24"/>
            <w:szCs w:val="24"/>
          </w:rPr>
          <w:t>STRATEGIC PLANNING HEALTHCARE</w:t>
        </w:r>
        <w:r w:rsidR="00452EA6">
          <w:rPr>
            <w:rFonts w:ascii="Times New Roman" w:hAnsi="Times New Roman" w:cs="Times New Roman"/>
            <w:iCs/>
            <w:sz w:val="24"/>
            <w:szCs w:val="24"/>
          </w:rPr>
          <w:tab/>
        </w:r>
        <w:r w:rsidR="00452EA6">
          <w:rPr>
            <w:rFonts w:ascii="Times New Roman" w:hAnsi="Times New Roman" w:cs="Times New Roman"/>
            <w:iCs/>
            <w:sz w:val="24"/>
            <w:szCs w:val="24"/>
          </w:rPr>
          <w:tab/>
        </w:r>
        <w:r w:rsidR="000A568B">
          <w:tab/>
        </w:r>
        <w:r w:rsidR="00A2448D">
          <w:tab/>
        </w:r>
        <w:r w:rsidR="00A2448D">
          <w:tab/>
        </w:r>
        <w:r w:rsidR="00A2448D">
          <w:tab/>
        </w:r>
        <w:r w:rsidR="00A2448D">
          <w:tab/>
        </w:r>
        <w:r w:rsidRPr="00BC76D9" w:rsidR="00A2448D">
          <w:t xml:space="preserve"> </w:t>
        </w:r>
        <w:r w:rsidR="00204C42">
          <w:fldChar w:fldCharType="begin"/>
        </w:r>
        <w:r w:rsidR="00A2448D">
          <w:instrText xml:space="preserve"> PAGE   \* MERGEFORMAT </w:instrText>
        </w:r>
        <w:r w:rsidR="00204C42">
          <w:fldChar w:fldCharType="separate"/>
        </w:r>
        <w:r w:rsidR="00824172">
          <w:rPr>
            <w:noProof/>
          </w:rPr>
          <w:t>5</w:t>
        </w:r>
        <w:r w:rsidR="00204C42">
          <w:rPr>
            <w:noProof/>
          </w:rPr>
          <w:fldChar w:fldCharType="end"/>
        </w:r>
      </w:p>
    </w:sdtContent>
  </w:sdt>
  <w:p w:rsidR="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P="00BC76D9">
    <w:pPr>
      <w:contextualSpacing/>
    </w:pPr>
    <w:r w:rsidRPr="00BC76D9">
      <w:rPr>
        <w:rFonts w:ascii="Times New Roman" w:hAnsi="Times New Roman" w:cs="Times New Roman"/>
        <w:sz w:val="24"/>
        <w:szCs w:val="24"/>
      </w:rPr>
      <w:t>Running head:</w:t>
    </w:r>
    <w:r w:rsidR="0066550A">
      <w:rPr>
        <w:rFonts w:ascii="Times New Roman" w:hAnsi="Times New Roman" w:cs="Times New Roman"/>
        <w:iCs/>
        <w:sz w:val="24"/>
        <w:szCs w:val="24"/>
      </w:rPr>
      <w:t xml:space="preserve"> </w:t>
    </w:r>
    <w:r w:rsidRPr="0066550A" w:rsidR="0066550A">
      <w:rPr>
        <w:rFonts w:ascii="Times New Roman" w:hAnsi="Times New Roman" w:cs="Times New Roman"/>
        <w:sz w:val="24"/>
        <w:szCs w:val="24"/>
      </w:rPr>
      <w:t>STRATEGIC PLANNING HEALTHCARE</w:t>
    </w:r>
    <w:r w:rsidR="0066550A">
      <w:rPr>
        <w:rFonts w:ascii="Times New Roman" w:hAnsi="Times New Roman" w:cs="Times New Roman"/>
        <w:iCs/>
        <w:sz w:val="24"/>
        <w:szCs w:val="24"/>
      </w:rPr>
      <w:tab/>
    </w:r>
    <w:r w:rsidR="00BC76D9">
      <w:rPr>
        <w:rFonts w:ascii="Times New Roman" w:hAnsi="Times New Roman" w:cs="Times New Roman"/>
        <w:sz w:val="24"/>
        <w:szCs w:val="24"/>
      </w:rPr>
      <w:tab/>
    </w:r>
    <w:r w:rsidR="0066550A">
      <w:rPr>
        <w:rFonts w:ascii="Times New Roman" w:hAnsi="Times New Roman" w:cs="Times New Roman"/>
        <w:sz w:val="24"/>
        <w:szCs w:val="24"/>
      </w:rPr>
      <w:tab/>
    </w:r>
    <w:r w:rsidR="0066550A">
      <w:rPr>
        <w:rFonts w:ascii="Times New Roman" w:hAnsi="Times New Roman" w:cs="Times New Roman"/>
        <w:sz w:val="24"/>
        <w:szCs w:val="24"/>
      </w:rPr>
      <w:tab/>
    </w:r>
    <w:r w:rsidR="0066550A">
      <w:rPr>
        <w:rFonts w:ascii="Times New Roman" w:hAnsi="Times New Roman" w:cs="Times New Roman"/>
        <w:sz w:val="24"/>
        <w:szCs w:val="24"/>
      </w:rPr>
      <w:tab/>
    </w:r>
    <w:r>
      <w:t xml:space="preserve">1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784083"/>
    <w:multiLevelType w:val="hybridMultilevel"/>
    <w:tmpl w:val="E46C9E0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26957"/>
    <w:rsid w:val="000A4582"/>
    <w:rsid w:val="000A568B"/>
    <w:rsid w:val="000A5C4A"/>
    <w:rsid w:val="001F1FB2"/>
    <w:rsid w:val="001F5CD2"/>
    <w:rsid w:val="00204C42"/>
    <w:rsid w:val="0021368B"/>
    <w:rsid w:val="00271443"/>
    <w:rsid w:val="003027AF"/>
    <w:rsid w:val="00323E07"/>
    <w:rsid w:val="00337584"/>
    <w:rsid w:val="003E7327"/>
    <w:rsid w:val="00421659"/>
    <w:rsid w:val="00452EA6"/>
    <w:rsid w:val="00485060"/>
    <w:rsid w:val="004B04DF"/>
    <w:rsid w:val="005919DA"/>
    <w:rsid w:val="005C3877"/>
    <w:rsid w:val="0060452E"/>
    <w:rsid w:val="0066550A"/>
    <w:rsid w:val="00676FE1"/>
    <w:rsid w:val="00685066"/>
    <w:rsid w:val="00726957"/>
    <w:rsid w:val="00767888"/>
    <w:rsid w:val="007E1361"/>
    <w:rsid w:val="007F3B41"/>
    <w:rsid w:val="00824172"/>
    <w:rsid w:val="008702E3"/>
    <w:rsid w:val="008A4D46"/>
    <w:rsid w:val="009952BF"/>
    <w:rsid w:val="009D3F6E"/>
    <w:rsid w:val="00A2448D"/>
    <w:rsid w:val="00AF0EA7"/>
    <w:rsid w:val="00B1535D"/>
    <w:rsid w:val="00BC76D9"/>
    <w:rsid w:val="00CA0E62"/>
    <w:rsid w:val="00CE1C69"/>
    <w:rsid w:val="00D47115"/>
    <w:rsid w:val="00D857DD"/>
    <w:rsid w:val="00E90B71"/>
    <w:rsid w:val="00ED42B9"/>
    <w:rsid w:val="00EF33E1"/>
    <w:rsid w:val="00F031DB"/>
    <w:rsid w:val="00F121BA"/>
    <w:rsid w:val="00F73045"/>
    <w:rsid w:val="00FE0D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 w:type="paragraph" w:styleId="NormalWeb">
    <w:name w:val="Normal (Web)"/>
    <w:basedOn w:val="Normal"/>
    <w:uiPriority w:val="99"/>
    <w:semiHidden/>
    <w:unhideWhenUsed/>
    <w:rsid w:val="0066550A"/>
    <w:rPr>
      <w:rFonts w:ascii="Times New Roman" w:hAnsi="Times New Roman" w:cs="Times New Roman"/>
      <w:sz w:val="24"/>
      <w:szCs w:val="24"/>
    </w:rPr>
  </w:style>
  <w:style w:type="paragraph" w:styleId="ListParagraph">
    <w:name w:val="List Paragraph"/>
    <w:basedOn w:val="Normal"/>
    <w:uiPriority w:val="34"/>
    <w:qFormat/>
    <w:rsid w:val="0066550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AC7DB4A5-F9CD-48E9-8B43-F818C52D8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2019-04-19T06:12:00Z</dcterms:created>
  <dcterms:modified xsi:type="dcterms:W3CDTF">2019-04-19T06:21:00Z</dcterms:modified>
</cp:coreProperties>
</file>